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2AA" w:rsidRDefault="00355EE0">
      <w:pPr>
        <w:spacing w:before="58"/>
        <w:ind w:left="2088" w:right="2069" w:firstLine="1401"/>
        <w:rPr>
          <w:sz w:val="36"/>
        </w:rPr>
      </w:pPr>
      <w:r>
        <w:rPr>
          <w:sz w:val="36"/>
        </w:rPr>
        <w:t>City of Northville Downtown Development Authority</w:t>
      </w:r>
    </w:p>
    <w:p w:rsidR="005C12AA" w:rsidRDefault="00355EE0">
      <w:pPr>
        <w:spacing w:before="277"/>
        <w:ind w:left="2301"/>
        <w:rPr>
          <w:b/>
          <w:sz w:val="28"/>
        </w:rPr>
      </w:pPr>
      <w:r>
        <w:rPr>
          <w:b/>
          <w:sz w:val="28"/>
        </w:rPr>
        <w:t>Scope of Services: Assistant Director</w:t>
      </w:r>
    </w:p>
    <w:p w:rsidR="005C12AA" w:rsidRDefault="00355EE0">
      <w:pPr>
        <w:pStyle w:val="BodyText"/>
        <w:spacing w:before="240"/>
        <w:ind w:left="119" w:right="114" w:firstLine="0"/>
        <w:jc w:val="both"/>
      </w:pPr>
      <w:r>
        <w:t>The</w:t>
      </w:r>
      <w:r>
        <w:rPr>
          <w:spacing w:val="-8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planning,</w:t>
      </w:r>
      <w:r>
        <w:rPr>
          <w:spacing w:val="-11"/>
        </w:rPr>
        <w:t xml:space="preserve"> </w:t>
      </w:r>
      <w:r>
        <w:t>marketing,</w:t>
      </w:r>
      <w:r>
        <w:rPr>
          <w:spacing w:val="-8"/>
        </w:rPr>
        <w:t xml:space="preserve"> </w:t>
      </w:r>
      <w:r>
        <w:t>administration and organizational support to the Executive Director and the DDA Board of Directors. The position functions with considerable independence on a day-to-day basis in performing activities and is held accountable for</w:t>
      </w:r>
      <w:r>
        <w:rPr>
          <w:spacing w:val="-25"/>
        </w:rPr>
        <w:t xml:space="preserve"> </w:t>
      </w:r>
      <w:r>
        <w:t>results.</w:t>
      </w:r>
    </w:p>
    <w:p w:rsidR="005C12AA" w:rsidRDefault="005C12AA">
      <w:pPr>
        <w:pStyle w:val="BodyText"/>
        <w:spacing w:before="10"/>
        <w:ind w:left="0" w:firstLine="0"/>
        <w:rPr>
          <w:sz w:val="23"/>
        </w:rPr>
      </w:pPr>
    </w:p>
    <w:p w:rsidR="005C12AA" w:rsidRDefault="00355EE0">
      <w:pPr>
        <w:pStyle w:val="Heading1"/>
        <w:spacing w:before="1"/>
      </w:pPr>
      <w:r>
        <w:t xml:space="preserve">Responsibilities </w:t>
      </w:r>
      <w:r>
        <w:t>include:</w:t>
      </w:r>
    </w:p>
    <w:p w:rsidR="005C12AA" w:rsidRDefault="005C12AA">
      <w:pPr>
        <w:pStyle w:val="BodyText"/>
        <w:ind w:left="0" w:firstLine="0"/>
        <w:rPr>
          <w:b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93" w:lineRule="exact"/>
        <w:rPr>
          <w:sz w:val="24"/>
        </w:rPr>
      </w:pPr>
      <w:r>
        <w:rPr>
          <w:sz w:val="24"/>
        </w:rPr>
        <w:t>attendance and support for DDA related</w:t>
      </w:r>
      <w:r>
        <w:rPr>
          <w:spacing w:val="-23"/>
          <w:sz w:val="24"/>
        </w:rPr>
        <w:t xml:space="preserve"> </w:t>
      </w:r>
      <w:r>
        <w:rPr>
          <w:sz w:val="24"/>
        </w:rPr>
        <w:t>committees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promote and encourage economic development of the</w:t>
      </w:r>
      <w:r>
        <w:rPr>
          <w:spacing w:val="-31"/>
          <w:sz w:val="24"/>
        </w:rPr>
        <w:t xml:space="preserve"> </w:t>
      </w:r>
      <w:r>
        <w:rPr>
          <w:sz w:val="24"/>
        </w:rPr>
        <w:t>downtown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4"/>
        <w:rPr>
          <w:sz w:val="24"/>
        </w:rPr>
      </w:pPr>
      <w:r>
        <w:rPr>
          <w:sz w:val="24"/>
        </w:rPr>
        <w:t>special projects as assigned by the DDA Board of Directors or DDA Executive Director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93" w:lineRule="exact"/>
        <w:rPr>
          <w:sz w:val="24"/>
        </w:rPr>
      </w:pPr>
      <w:r>
        <w:rPr>
          <w:sz w:val="24"/>
        </w:rPr>
        <w:t>preparation of special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 xml:space="preserve">maintenance of DDA’s </w:t>
      </w:r>
      <w:r>
        <w:rPr>
          <w:sz w:val="24"/>
        </w:rPr>
        <w:t xml:space="preserve">website using </w:t>
      </w:r>
      <w:proofErr w:type="spellStart"/>
      <w:r>
        <w:rPr>
          <w:sz w:val="24"/>
        </w:rPr>
        <w:t>SiteBuilder</w:t>
      </w:r>
      <w:proofErr w:type="spellEnd"/>
      <w:r>
        <w:rPr>
          <w:spacing w:val="-25"/>
          <w:sz w:val="24"/>
        </w:rPr>
        <w:t xml:space="preserve"> </w:t>
      </w:r>
      <w:r>
        <w:rPr>
          <w:sz w:val="24"/>
        </w:rPr>
        <w:t>software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planning and implementation of DDA special</w:t>
      </w:r>
      <w:r>
        <w:rPr>
          <w:spacing w:val="-24"/>
          <w:sz w:val="24"/>
        </w:rPr>
        <w:t xml:space="preserve"> </w:t>
      </w:r>
      <w:r>
        <w:rPr>
          <w:sz w:val="24"/>
        </w:rPr>
        <w:t>events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19"/>
        <w:rPr>
          <w:sz w:val="24"/>
        </w:rPr>
      </w:pPr>
      <w:r>
        <w:rPr>
          <w:sz w:val="24"/>
        </w:rPr>
        <w:t xml:space="preserve">coordination and oversight of all marketing related activities including </w:t>
      </w:r>
      <w:r>
        <w:rPr>
          <w:spacing w:val="-3"/>
          <w:sz w:val="24"/>
        </w:rPr>
        <w:t xml:space="preserve">DDA </w:t>
      </w:r>
      <w:r>
        <w:rPr>
          <w:sz w:val="24"/>
        </w:rPr>
        <w:t>Newsletter, ad campaigns, bi-monthly event cards, walking maps and</w:t>
      </w:r>
      <w:r>
        <w:rPr>
          <w:spacing w:val="-40"/>
          <w:sz w:val="24"/>
        </w:rPr>
        <w:t xml:space="preserve"> </w:t>
      </w:r>
      <w:r>
        <w:rPr>
          <w:sz w:val="24"/>
        </w:rPr>
        <w:t>directories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93" w:lineRule="exact"/>
        <w:rPr>
          <w:sz w:val="24"/>
        </w:rPr>
      </w:pPr>
      <w:r>
        <w:rPr>
          <w:sz w:val="24"/>
        </w:rPr>
        <w:t>preparation and submission of weekly invoices to Finance</w:t>
      </w:r>
      <w:r>
        <w:rPr>
          <w:spacing w:val="-33"/>
          <w:sz w:val="24"/>
        </w:rPr>
        <w:t xml:space="preserve"> </w:t>
      </w:r>
      <w:r>
        <w:rPr>
          <w:sz w:val="24"/>
        </w:rPr>
        <w:t>Department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preparation of DDA Board packets and development of meeting</w:t>
      </w:r>
      <w:r>
        <w:rPr>
          <w:spacing w:val="-35"/>
          <w:sz w:val="24"/>
        </w:rPr>
        <w:t xml:space="preserve"> </w:t>
      </w:r>
      <w:r>
        <w:rPr>
          <w:sz w:val="24"/>
        </w:rPr>
        <w:t>minutes</w:t>
      </w:r>
    </w:p>
    <w:p w:rsidR="005C12AA" w:rsidRDefault="005C12AA">
      <w:pPr>
        <w:pStyle w:val="BodyText"/>
        <w:spacing w:before="9"/>
        <w:ind w:left="0" w:firstLine="0"/>
        <w:rPr>
          <w:sz w:val="23"/>
        </w:rPr>
      </w:pPr>
    </w:p>
    <w:p w:rsidR="005C12AA" w:rsidRDefault="00355EE0">
      <w:pPr>
        <w:pStyle w:val="BodyText"/>
        <w:ind w:left="119" w:right="117" w:firstLine="0"/>
        <w:jc w:val="both"/>
      </w:pPr>
      <w:r>
        <w:t>In addition, the position will interact with downtown merchants, property owners, public officials, and the general public in order to implement DDA goals and objectives.</w:t>
      </w:r>
    </w:p>
    <w:p w:rsidR="005C12AA" w:rsidRDefault="005C12AA">
      <w:pPr>
        <w:pStyle w:val="BodyText"/>
        <w:spacing w:before="9"/>
        <w:ind w:left="0" w:firstLine="0"/>
        <w:rPr>
          <w:sz w:val="20"/>
        </w:rPr>
      </w:pPr>
    </w:p>
    <w:p w:rsidR="005C12AA" w:rsidRDefault="00355EE0">
      <w:pPr>
        <w:pStyle w:val="Heading1"/>
      </w:pPr>
      <w:r>
        <w:t>Work Schedule:</w:t>
      </w:r>
    </w:p>
    <w:p w:rsidR="005C12AA" w:rsidRDefault="005C12AA">
      <w:pPr>
        <w:pStyle w:val="BodyText"/>
        <w:spacing w:before="9"/>
        <w:ind w:left="0" w:firstLine="0"/>
        <w:rPr>
          <w:b/>
          <w:sz w:val="20"/>
        </w:rPr>
      </w:pPr>
    </w:p>
    <w:p w:rsidR="005C12AA" w:rsidRDefault="00355EE0">
      <w:pPr>
        <w:pStyle w:val="BodyText"/>
        <w:ind w:left="119" w:right="114" w:firstLine="0"/>
        <w:jc w:val="both"/>
      </w:pPr>
      <w:r>
        <w:t>This</w:t>
      </w:r>
      <w:r>
        <w:rPr>
          <w:spacing w:val="-13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five-day</w:t>
      </w:r>
      <w:r>
        <w:rPr>
          <w:spacing w:val="-15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week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requirement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occasional</w:t>
      </w:r>
      <w:r>
        <w:rPr>
          <w:spacing w:val="-15"/>
        </w:rPr>
        <w:t xml:space="preserve"> </w:t>
      </w:r>
      <w:r>
        <w:t>extra hours and days as necessary to represent the DDA at events and</w:t>
      </w:r>
      <w:r>
        <w:rPr>
          <w:spacing w:val="-33"/>
        </w:rPr>
        <w:t xml:space="preserve"> </w:t>
      </w:r>
      <w:r>
        <w:t>meetings.</w:t>
      </w:r>
    </w:p>
    <w:p w:rsidR="005C12AA" w:rsidRDefault="005C12AA">
      <w:pPr>
        <w:pStyle w:val="BodyText"/>
        <w:spacing w:before="9"/>
        <w:ind w:left="0" w:firstLine="0"/>
        <w:rPr>
          <w:sz w:val="20"/>
        </w:rPr>
      </w:pPr>
    </w:p>
    <w:p w:rsidR="005C12AA" w:rsidRDefault="00355EE0">
      <w:pPr>
        <w:pStyle w:val="Heading1"/>
      </w:pPr>
      <w:r>
        <w:t>Essential knowledge, skills, abilities, and minimum qualifications:</w:t>
      </w:r>
    </w:p>
    <w:p w:rsidR="005C12AA" w:rsidRDefault="005C12AA">
      <w:pPr>
        <w:pStyle w:val="BodyText"/>
        <w:spacing w:before="9"/>
        <w:ind w:left="0" w:firstLine="0"/>
        <w:rPr>
          <w:b/>
          <w:sz w:val="20"/>
        </w:rPr>
      </w:pPr>
    </w:p>
    <w:p w:rsidR="005C12AA" w:rsidRDefault="00355EE0">
      <w:pPr>
        <w:pStyle w:val="BodyText"/>
        <w:ind w:left="119" w:right="116" w:firstLine="0"/>
        <w:jc w:val="both"/>
      </w:pPr>
      <w:r>
        <w:t>The requirements list</w:t>
      </w:r>
      <w:r>
        <w:t>ed herein are representative of the knowledge, skills and abilities and minimum qualifications necessary of the Assistant Director to perform the responsibilities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position.</w:t>
      </w:r>
      <w:r>
        <w:rPr>
          <w:spacing w:val="36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evaluated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ability</w:t>
      </w:r>
      <w:r>
        <w:rPr>
          <w:spacing w:val="-15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these qualifications.</w:t>
      </w:r>
    </w:p>
    <w:p w:rsidR="005C12AA" w:rsidRDefault="005C12AA">
      <w:pPr>
        <w:pStyle w:val="BodyText"/>
        <w:spacing w:before="10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  <w:tab w:val="left" w:pos="2200"/>
          <w:tab w:val="left" w:pos="3230"/>
          <w:tab w:val="left" w:pos="3655"/>
          <w:tab w:val="left" w:pos="4936"/>
          <w:tab w:val="left" w:pos="6297"/>
          <w:tab w:val="left" w:pos="7190"/>
          <w:tab w:val="left" w:pos="8428"/>
        </w:tabs>
        <w:ind w:right="115"/>
        <w:rPr>
          <w:sz w:val="24"/>
        </w:rPr>
      </w:pPr>
      <w:r>
        <w:rPr>
          <w:sz w:val="24"/>
        </w:rPr>
        <w:t>Bachelor’s</w:t>
      </w:r>
      <w:r>
        <w:rPr>
          <w:sz w:val="24"/>
        </w:rPr>
        <w:tab/>
        <w:t>Degree</w:t>
      </w:r>
      <w:r>
        <w:rPr>
          <w:sz w:val="24"/>
        </w:rPr>
        <w:tab/>
        <w:t>in</w:t>
      </w:r>
      <w:r>
        <w:rPr>
          <w:sz w:val="24"/>
        </w:rPr>
        <w:tab/>
        <w:t>Business,</w:t>
      </w:r>
      <w:r>
        <w:rPr>
          <w:sz w:val="24"/>
        </w:rPr>
        <w:tab/>
        <w:t>Marketing,</w:t>
      </w:r>
      <w:r>
        <w:rPr>
          <w:sz w:val="24"/>
        </w:rPr>
        <w:tab/>
        <w:t>Urban</w:t>
      </w:r>
      <w:r>
        <w:rPr>
          <w:sz w:val="24"/>
        </w:rPr>
        <w:tab/>
        <w:t>Planning,</w:t>
      </w:r>
      <w:r>
        <w:rPr>
          <w:sz w:val="24"/>
        </w:rPr>
        <w:tab/>
        <w:t>Economic Development, Communications or related</w:t>
      </w:r>
      <w:r>
        <w:rPr>
          <w:spacing w:val="-22"/>
          <w:sz w:val="24"/>
        </w:rPr>
        <w:t xml:space="preserve"> </w:t>
      </w:r>
      <w:r>
        <w:rPr>
          <w:sz w:val="24"/>
        </w:rPr>
        <w:t>field.</w:t>
      </w:r>
    </w:p>
    <w:p w:rsidR="005C12AA" w:rsidRDefault="005C12AA">
      <w:pPr>
        <w:pStyle w:val="BodyText"/>
        <w:spacing w:before="10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Minimum of three (3) years of experience in the same or related</w:t>
      </w:r>
      <w:r>
        <w:rPr>
          <w:spacing w:val="-34"/>
          <w:sz w:val="24"/>
        </w:rPr>
        <w:t xml:space="preserve"> </w:t>
      </w:r>
      <w:r>
        <w:rPr>
          <w:sz w:val="24"/>
        </w:rPr>
        <w:t>field.</w:t>
      </w:r>
    </w:p>
    <w:p w:rsidR="005C12AA" w:rsidRDefault="005C12AA">
      <w:pPr>
        <w:rPr>
          <w:sz w:val="24"/>
        </w:rPr>
        <w:sectPr w:rsidR="005C12AA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40"/>
        </w:tabs>
        <w:spacing w:before="81"/>
        <w:ind w:right="117"/>
        <w:jc w:val="both"/>
        <w:rPr>
          <w:sz w:val="24"/>
        </w:rPr>
      </w:pPr>
      <w:r>
        <w:rPr>
          <w:sz w:val="24"/>
        </w:rPr>
        <w:lastRenderedPageBreak/>
        <w:t>Skill in the use of Microsoft Office software for word processing, spreadsheets, database,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purposes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 web page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ftware.</w:t>
      </w:r>
    </w:p>
    <w:p w:rsidR="005C12AA" w:rsidRDefault="005C12AA">
      <w:pPr>
        <w:pStyle w:val="BodyText"/>
        <w:spacing w:before="8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Skill in communicating both orally and in writing with the ability to provide concise and articulate reports and presentations to a variety of</w:t>
      </w:r>
      <w:r>
        <w:rPr>
          <w:spacing w:val="-33"/>
          <w:sz w:val="24"/>
        </w:rPr>
        <w:t xml:space="preserve"> </w:t>
      </w:r>
      <w:r>
        <w:rPr>
          <w:sz w:val="24"/>
        </w:rPr>
        <w:t>audiences.</w:t>
      </w:r>
    </w:p>
    <w:p w:rsidR="005C12AA" w:rsidRDefault="005C12AA">
      <w:pPr>
        <w:pStyle w:val="BodyText"/>
        <w:spacing w:before="10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Skill in building and maintaining effective working relationships with members of the public</w:t>
      </w:r>
      <w:r>
        <w:rPr>
          <w:sz w:val="24"/>
        </w:rPr>
        <w:t>, public officials, various professionals, other City departments, and the general public along with the ability to work cooperatively for larger goals and the common good of the</w:t>
      </w:r>
      <w:r>
        <w:rPr>
          <w:spacing w:val="-9"/>
          <w:sz w:val="24"/>
        </w:rPr>
        <w:t xml:space="preserve"> </w:t>
      </w:r>
      <w:r>
        <w:rPr>
          <w:sz w:val="24"/>
        </w:rPr>
        <w:t>DDA.</w:t>
      </w:r>
    </w:p>
    <w:p w:rsidR="005C12AA" w:rsidRDefault="005C12AA">
      <w:pPr>
        <w:pStyle w:val="BodyText"/>
        <w:spacing w:before="10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Entrepreneurial,</w:t>
      </w:r>
      <w:r>
        <w:rPr>
          <w:spacing w:val="-6"/>
          <w:sz w:val="24"/>
        </w:rPr>
        <w:t xml:space="preserve"> </w:t>
      </w:r>
      <w:r>
        <w:rPr>
          <w:sz w:val="24"/>
        </w:rPr>
        <w:t>self-starting,</w:t>
      </w:r>
      <w:r>
        <w:rPr>
          <w:spacing w:val="-8"/>
          <w:sz w:val="24"/>
        </w:rPr>
        <w:t xml:space="preserve"> </w:t>
      </w:r>
      <w:r>
        <w:rPr>
          <w:sz w:val="24"/>
        </w:rPr>
        <w:t>energetic,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prio</w:t>
      </w:r>
      <w:r>
        <w:rPr>
          <w:sz w:val="24"/>
        </w:rPr>
        <w:t>ritize</w:t>
      </w:r>
      <w:r>
        <w:rPr>
          <w:spacing w:val="-5"/>
          <w:sz w:val="24"/>
        </w:rPr>
        <w:t xml:space="preserve"> </w:t>
      </w:r>
      <w:r>
        <w:rPr>
          <w:sz w:val="24"/>
        </w:rPr>
        <w:t>tasks</w:t>
      </w:r>
      <w:r>
        <w:rPr>
          <w:spacing w:val="-9"/>
          <w:sz w:val="24"/>
        </w:rPr>
        <w:t xml:space="preserve"> </w:t>
      </w:r>
      <w:r>
        <w:rPr>
          <w:sz w:val="24"/>
        </w:rPr>
        <w:t>and assignments. Must be capable of functioning effectively in an independent environment.</w:t>
      </w:r>
    </w:p>
    <w:p w:rsidR="005C12AA" w:rsidRDefault="005C12AA">
      <w:pPr>
        <w:pStyle w:val="BodyText"/>
        <w:spacing w:before="10"/>
        <w:ind w:left="0" w:firstLine="0"/>
        <w:rPr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Ability to effectively meet all</w:t>
      </w:r>
      <w:r>
        <w:rPr>
          <w:spacing w:val="-19"/>
          <w:sz w:val="24"/>
        </w:rPr>
        <w:t xml:space="preserve"> </w:t>
      </w:r>
      <w:r>
        <w:rPr>
          <w:sz w:val="24"/>
        </w:rPr>
        <w:t>deadlines.</w:t>
      </w:r>
    </w:p>
    <w:p w:rsidR="005C12AA" w:rsidRDefault="00355EE0">
      <w:pPr>
        <w:pStyle w:val="Heading1"/>
        <w:spacing w:before="237"/>
      </w:pPr>
      <w:r>
        <w:t>Salary and Benefits:</w:t>
      </w:r>
    </w:p>
    <w:p w:rsidR="005C12AA" w:rsidRDefault="005C12AA">
      <w:pPr>
        <w:pStyle w:val="BodyText"/>
        <w:spacing w:before="7"/>
        <w:ind w:left="0" w:firstLine="0"/>
        <w:rPr>
          <w:b/>
          <w:sz w:val="20"/>
        </w:rPr>
      </w:pP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Full time non-union position: 40 hours per</w:t>
      </w:r>
      <w:r>
        <w:rPr>
          <w:spacing w:val="-7"/>
          <w:sz w:val="24"/>
        </w:rPr>
        <w:t xml:space="preserve"> </w:t>
      </w:r>
      <w:r>
        <w:rPr>
          <w:sz w:val="24"/>
        </w:rPr>
        <w:t>week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38"/>
        <w:rPr>
          <w:sz w:val="24"/>
        </w:rPr>
      </w:pPr>
      <w:r>
        <w:rPr>
          <w:sz w:val="24"/>
        </w:rPr>
        <w:t xml:space="preserve">Salary range $45,000 - $55,000.  </w:t>
      </w:r>
      <w:proofErr w:type="gramStart"/>
      <w:r>
        <w:rPr>
          <w:sz w:val="24"/>
        </w:rPr>
        <w:t>Salary  commensurate</w:t>
      </w:r>
      <w:proofErr w:type="gramEnd"/>
      <w:r>
        <w:rPr>
          <w:sz w:val="24"/>
        </w:rPr>
        <w:t xml:space="preserve"> with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</w:p>
    <w:p w:rsidR="005C12AA" w:rsidRDefault="00355EE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38" w:line="247" w:lineRule="auto"/>
        <w:ind w:right="1786"/>
        <w:rPr>
          <w:sz w:val="24"/>
        </w:rPr>
      </w:pPr>
      <w:r>
        <w:rPr>
          <w:sz w:val="24"/>
        </w:rPr>
        <w:t>Benefits as provided under the City of Northville Personnel Policy Manual</w:t>
      </w:r>
    </w:p>
    <w:p w:rsidR="00355EE0" w:rsidRDefault="00355EE0" w:rsidP="00355EE0">
      <w:pPr>
        <w:pStyle w:val="ListParagraph"/>
        <w:tabs>
          <w:tab w:val="left" w:pos="839"/>
          <w:tab w:val="left" w:pos="840"/>
        </w:tabs>
        <w:spacing w:before="238" w:line="247" w:lineRule="auto"/>
        <w:ind w:right="1786" w:firstLine="0"/>
        <w:rPr>
          <w:sz w:val="24"/>
        </w:rPr>
      </w:pPr>
    </w:p>
    <w:p w:rsidR="005C12AA" w:rsidRDefault="00355EE0">
      <w:pPr>
        <w:pStyle w:val="Heading1"/>
        <w:spacing w:line="256" w:lineRule="exact"/>
        <w:ind w:left="120"/>
      </w:pPr>
      <w:r>
        <w:t>Selection:</w:t>
      </w:r>
    </w:p>
    <w:p w:rsidR="00355EE0" w:rsidRDefault="00355EE0">
      <w:pPr>
        <w:pStyle w:val="Heading1"/>
        <w:spacing w:line="256" w:lineRule="exact"/>
        <w:ind w:left="120"/>
      </w:pPr>
    </w:p>
    <w:p w:rsidR="00355EE0" w:rsidRDefault="00355EE0">
      <w:pPr>
        <w:pStyle w:val="BodyText"/>
        <w:ind w:left="120" w:right="114" w:firstLine="0"/>
        <w:jc w:val="both"/>
      </w:pPr>
      <w:r>
        <w:t>The DDA is accepting applications through June 2, 2023.</w:t>
      </w:r>
    </w:p>
    <w:p w:rsidR="00355EE0" w:rsidRDefault="00355EE0">
      <w:pPr>
        <w:pStyle w:val="BodyText"/>
        <w:ind w:left="120" w:right="114" w:firstLine="0"/>
        <w:jc w:val="both"/>
      </w:pPr>
    </w:p>
    <w:p w:rsidR="005C12AA" w:rsidRDefault="00355EE0">
      <w:pPr>
        <w:pStyle w:val="BodyText"/>
        <w:ind w:left="120" w:right="114" w:firstLine="0"/>
        <w:jc w:val="both"/>
      </w:pPr>
      <w:r>
        <w:t>The successful candidate will be required to take and pass a pre-employment physical including drug t</w:t>
      </w:r>
      <w:r>
        <w:t xml:space="preserve">est and background check. Interested applicants should submit a City of Northville Employment Application and resume with references via email to </w:t>
      </w:r>
      <w:hyperlink r:id="rId5">
        <w:r>
          <w:rPr>
            <w:color w:val="0563C1"/>
            <w:u w:val="single" w:color="0563C1"/>
          </w:rPr>
          <w:t xml:space="preserve">lward@ci.northville.mi.us </w:t>
        </w:r>
      </w:hyperlink>
      <w:r>
        <w:t>or mail to Lori Ward, Executive Director, 215 W. Main Street, Northville, Michigan 48167. The City of Northville is an ADA/EOE employer.</w:t>
      </w:r>
    </w:p>
    <w:sectPr w:rsidR="005C12AA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1356"/>
    <w:multiLevelType w:val="hybridMultilevel"/>
    <w:tmpl w:val="ECD8991A"/>
    <w:lvl w:ilvl="0" w:tplc="FC9E003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E06B45E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520534C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48ADF16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0F48A32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C54725E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1AE6F08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F1A4A67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1AC72E2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 w16cid:durableId="14764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A"/>
    <w:rsid w:val="00355EE0"/>
    <w:rsid w:val="005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5AC"/>
  <w15:docId w15:val="{AA8B8D84-92B1-4445-A4B7-F732ED5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ward@ci.nrothville.m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Ward</dc:creator>
  <cp:lastModifiedBy>Lori Ward</cp:lastModifiedBy>
  <cp:revision>2</cp:revision>
  <dcterms:created xsi:type="dcterms:W3CDTF">2023-05-11T11:51:00Z</dcterms:created>
  <dcterms:modified xsi:type="dcterms:W3CDTF">2023-05-11T15:55:00Z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2023-05-11T00:00:00Z</vt:filetime>
  </property>
</Properties>
</file>